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25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The Gulf — Qatar, Saudi &amp; the GCC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#28 · Qatar &amp; the Gulf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2024 Article IV Staff Report</w:t>
      </w:r>
      <w:r>
        <w:t xml:space="preserve">  (IMF · Qatar · 2025)</w:t>
      </w:r>
    </w:p>
    <w:p>
      <w:pPr>
        <w:pStyle w:val="ListBullet"/>
      </w:pPr>
      <w:r>
        <w:rPr>
          <w:b/>
        </w:rPr>
        <w:t>Doc2 — IMF Board Concludes 2024 Article IV</w:t>
      </w:r>
      <w:r>
        <w:t xml:space="preserve">  (IMF · Qatar · 2025)</w:t>
      </w:r>
    </w:p>
    <w:p>
      <w:pPr>
        <w:pStyle w:val="ListBullet"/>
      </w:pPr>
      <w:r>
        <w:rPr>
          <w:b/>
        </w:rPr>
        <w:t>Doc3 — Gulf Economic Update, Jun 2025</w:t>
      </w:r>
      <w:r>
        <w:t xml:space="preserve">  (World Bank · Gulf (GCC)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https://www.imf.org/-/media/Files/Publications/CR/2025/English/1qatea2025001-print-pdf.ashx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https://www.imf.org/en/News/Articles/2025/02/11/pr25034-qatar-imf-executive-board-concludes-the-2024-article-iv-consultation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https://documents1.worldbank.org/curated/en/099002211272487299/pdf/IDU14b5501f11f71f145c9187fa1509e7f3f0b80.pdf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Gulf (GCC), Qatar — chosen so you can compare economies that face related questions.</w:t>
      </w:r>
    </w:p>
    <w:p>
      <w:pPr>
        <w:pStyle w:val="ListBullet"/>
      </w:pPr>
      <w:r>
        <w:t>They come from different institutions (IMF, World Bank),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