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22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Argentina — a program in motion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#23 · Argentina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IMF Completes 2nd EFF Review &amp; 2026 Art IV</w:t>
      </w:r>
      <w:r>
        <w:t xml:space="preserve">  (IMF · Argentina · 2026)</w:t>
      </w:r>
    </w:p>
    <w:p>
      <w:pPr>
        <w:pStyle w:val="ListBullet"/>
      </w:pPr>
      <w:r>
        <w:rPr>
          <w:b/>
        </w:rPr>
        <w:t>Doc2 — First Review Under the EFF Staff Report</w:t>
      </w:r>
      <w:r>
        <w:t xml:space="preserve">  (IMF · Argentina · 2025)</w:t>
      </w:r>
    </w:p>
    <w:p>
      <w:pPr>
        <w:pStyle w:val="ListBullet"/>
      </w:pPr>
      <w:r>
        <w:rPr>
          <w:b/>
        </w:rPr>
        <w:t>Doc3 — OECD Economic Survey 2025 — reform momentum (press release)</w:t>
      </w:r>
      <w:r>
        <w:t xml:space="preserve">  (OECD · Argentina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https://www.imf.org/en/news/articles/2026/05/21/pr26165-argentina-imf-completes-2nd-rev-of-extended-arr-under-eff-concludes-2026-aiv-consultation</w:t>
      </w:r>
    </w:p>
    <w:p>
      <w:pPr>
        <w:pStyle w:val="ListBullet"/>
      </w:pPr>
      <w:r>
        <w:rPr>
          <w:b/>
        </w:rPr>
        <w:t xml:space="preserve">Doc2: </w:t>
      </w:r>
      <w:r>
        <w:t>https://meetings.imf.org/-/media/Files/Publications/CR/2025/English/1argea2025003-source-pdf.ashx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https://www.oecd.org/en/about/news/press-releases/2025/07/argentina-should-maintain-reform-momentum-to-boost-investment-and-productivity.html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Argentina's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span 2025–2026,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Argentina's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