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12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Canada — Fund &amp; OECD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#13 · Canada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Staff Concluding Statement, 2025 Art IV Mission</w:t>
      </w:r>
      <w:r>
        <w:t xml:space="preserve">  (IMF · Canada · 2025)</w:t>
      </w:r>
    </w:p>
    <w:p>
      <w:pPr>
        <w:pStyle w:val="ListBullet"/>
      </w:pPr>
      <w:r>
        <w:rPr>
          <w:b/>
        </w:rPr>
        <w:t>Doc2 — 2025 Article IV Staff Report</w:t>
      </w:r>
      <w:r>
        <w:t xml:space="preserve">  (IMF · Canada · 2026)</w:t>
      </w:r>
    </w:p>
    <w:p>
      <w:pPr>
        <w:pStyle w:val="ListBullet"/>
      </w:pPr>
      <w:r>
        <w:rPr>
          <w:b/>
        </w:rPr>
        <w:t>Doc3 — OECD Economic Survey: Canada 2025</w:t>
      </w:r>
      <w:r>
        <w:t xml:space="preserve">  (OECD · Canada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https://www.imf.org/en/news/articles/2025/12/05/cs-canada-staff-concluding-statement-of-the-2025-article-iv-mission</w:t>
      </w:r>
    </w:p>
    <w:p>
      <w:pPr>
        <w:pStyle w:val="ListBullet"/>
      </w:pPr>
      <w:r>
        <w:rPr>
          <w:b/>
        </w:rPr>
        <w:t xml:space="preserve">Doc2: </w:t>
      </w:r>
      <w:r>
        <w:t>https://www.imf.org/-/media/files/publications/cr/2026/english/1canea2026001.pdf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https://www.oecd.org/en/about/news/press-releases/2025/05/oecd-economic-surveys-canada-2025.html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Canada's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2025–2026,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Canada's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