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10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South Korea — Fund &amp; OECD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#11 · South Korea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2025 Article IV Staff Report</w:t>
      </w:r>
      <w:r>
        <w:t xml:space="preserve">  (IMF · South Korea · 2025)</w:t>
      </w:r>
    </w:p>
    <w:p>
      <w:pPr>
        <w:pStyle w:val="ListBullet"/>
      </w:pPr>
      <w:r>
        <w:rPr>
          <w:b/>
        </w:rPr>
        <w:t>Doc2 — IMF Board Concludes 2025 Article IV</w:t>
      </w:r>
      <w:r>
        <w:t xml:space="preserve">  (IMF · South Korea · 2025)</w:t>
      </w:r>
    </w:p>
    <w:p>
      <w:pPr>
        <w:pStyle w:val="ListBullet"/>
      </w:pPr>
      <w:r>
        <w:rPr>
          <w:b/>
        </w:rPr>
        <w:t>Doc3 — OECD Economic Survey: Korea 2024</w:t>
      </w:r>
      <w:r>
        <w:t xml:space="preserve">  (OECD · South Korea · 2024)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https://www.imf.org/-/media/files/publications/cr/2025/english/1korea2025003-source-pdf.pdf</w:t>
      </w:r>
    </w:p>
    <w:p>
      <w:pPr>
        <w:pStyle w:val="ListBullet"/>
      </w:pPr>
      <w:r>
        <w:rPr>
          <w:b/>
        </w:rPr>
        <w:t xml:space="preserve">Doc2: </w:t>
      </w:r>
      <w:r>
        <w:t>https://www.imf.org/en/news/articles/2025/11/21/pr-25385-republic-of-korea-imf-executive-board-concludes-2025-article-iv-consultation</w:t>
      </w:r>
    </w:p>
    <w:p>
      <w:pPr>
        <w:pStyle w:val="ListBullet"/>
      </w:pPr>
      <w:r>
        <w:rPr>
          <w:b/>
        </w:rPr>
        <w:t xml:space="preserve">Doc3: </w:t>
      </w:r>
      <w:r>
        <w:t>https://www.oecd.org/en/publications/oecd-economic-surveys-korea-2024_c243e16a-en/full-report.html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All three documents are about South Korea's economy.</w:t>
      </w:r>
    </w:p>
    <w:p>
      <w:pPr>
        <w:pStyle w:val="ListBullet"/>
      </w:pPr>
      <w:r>
        <w:t>They come from different institutions (IMF, OECD), so the same economy or question is described from more than one vantage point.</w:t>
      </w:r>
    </w:p>
    <w:p>
      <w:pPr>
        <w:pStyle w:val="ListBullet"/>
      </w:pPr>
      <w:r>
        <w:t>They span 2024–2025, which lets you track how the message changed over time.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grounded brief on South Korea's outlook: pull growth, inflation, and the policy-rate stance from all three, with a quote behind every figure.</w:t>
      </w:r>
    </w:p>
    <w:p>
      <w:pPr>
        <w:pStyle w:val="ListBullet"/>
      </w:pPr>
      <w:r>
        <w:t>Compare how each institution frames the same economy — does the IMF sound more cautious than the central bank? Extract the tone of each and justify it with quotes.</w:t>
      </w:r>
    </w:p>
    <w:p>
      <w:pPr>
        <w:pStyle w:val="ListBullet"/>
      </w:pPr>
      <w:r>
        <w:t>Order the documents by date and describe the trend: is the tone becoming more hawkish or more dovish, more positive or more negative, over time?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